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D2BA7" w14:textId="7166AC6B" w:rsidR="00291A9B" w:rsidRPr="00291A9B" w:rsidRDefault="004D1D24" w:rsidP="00291A9B">
      <w:pPr>
        <w:jc w:val="center"/>
        <w:rPr>
          <w:rFonts w:ascii="Futura Medium" w:hAnsi="Futura Medium" w:cs="Futura Medium"/>
          <w:sz w:val="20"/>
          <w:szCs w:val="22"/>
        </w:rPr>
      </w:pPr>
      <w:r>
        <w:rPr>
          <w:rFonts w:ascii="Futura Medium" w:hAnsi="Futura Medium" w:cs="Futura Medium"/>
          <w:sz w:val="20"/>
          <w:szCs w:val="22"/>
        </w:rPr>
        <w:t>Good Questions – Week 3</w:t>
      </w:r>
    </w:p>
    <w:p w14:paraId="0B306E80" w14:textId="0AF18839" w:rsidR="00291A9B" w:rsidRPr="00291A9B" w:rsidRDefault="00291A9B" w:rsidP="00291A9B">
      <w:pPr>
        <w:jc w:val="center"/>
        <w:rPr>
          <w:rFonts w:ascii="Avenir Book" w:hAnsi="Avenir Book"/>
          <w:sz w:val="20"/>
          <w:szCs w:val="22"/>
        </w:rPr>
      </w:pPr>
      <w:r w:rsidRPr="00291A9B">
        <w:rPr>
          <w:rFonts w:ascii="Avenir Book" w:hAnsi="Avenir Book"/>
          <w:sz w:val="20"/>
          <w:szCs w:val="22"/>
        </w:rPr>
        <w:t xml:space="preserve"> </w:t>
      </w:r>
    </w:p>
    <w:p w14:paraId="5C0BED41" w14:textId="77777777" w:rsidR="00291A9B" w:rsidRPr="00291A9B" w:rsidRDefault="00291A9B" w:rsidP="00291A9B">
      <w:pPr>
        <w:jc w:val="center"/>
        <w:rPr>
          <w:rFonts w:ascii="Avenir Book" w:hAnsi="Avenir Book"/>
          <w:sz w:val="20"/>
          <w:szCs w:val="22"/>
        </w:rPr>
      </w:pPr>
    </w:p>
    <w:p w14:paraId="5099BEC3" w14:textId="77777777" w:rsidR="00291A9B" w:rsidRPr="00291A9B" w:rsidRDefault="00291A9B" w:rsidP="00291A9B">
      <w:pPr>
        <w:rPr>
          <w:rFonts w:ascii="Avenir Book" w:hAnsi="Avenir Book"/>
          <w:sz w:val="20"/>
          <w:szCs w:val="22"/>
        </w:rPr>
      </w:pPr>
      <w:r w:rsidRPr="00291A9B">
        <w:rPr>
          <w:rFonts w:ascii="Avenir Book" w:hAnsi="Avenir Book"/>
          <w:sz w:val="20"/>
          <w:szCs w:val="22"/>
        </w:rPr>
        <w:t xml:space="preserve">Opening reflection: </w:t>
      </w:r>
    </w:p>
    <w:p w14:paraId="35382B1D" w14:textId="77777777" w:rsidR="00291A9B" w:rsidRPr="00291A9B" w:rsidRDefault="00291A9B" w:rsidP="00291A9B">
      <w:pPr>
        <w:rPr>
          <w:rFonts w:ascii="Avenir Book" w:hAnsi="Avenir Book"/>
          <w:sz w:val="20"/>
          <w:szCs w:val="22"/>
        </w:rPr>
      </w:pPr>
    </w:p>
    <w:p w14:paraId="46DABD12" w14:textId="77777777" w:rsidR="00291A9B" w:rsidRPr="00291A9B" w:rsidRDefault="00291A9B" w:rsidP="00291A9B">
      <w:pPr>
        <w:rPr>
          <w:rFonts w:ascii="Avenir Book" w:hAnsi="Avenir Book"/>
          <w:sz w:val="20"/>
          <w:szCs w:val="22"/>
        </w:rPr>
      </w:pPr>
      <w:r w:rsidRPr="00291A9B">
        <w:rPr>
          <w:rFonts w:ascii="Avenir Book" w:hAnsi="Avenir Book"/>
          <w:sz w:val="20"/>
          <w:szCs w:val="22"/>
        </w:rPr>
        <w:t>Read 1 Peter 1:13-16</w:t>
      </w:r>
    </w:p>
    <w:p w14:paraId="50942498" w14:textId="77777777" w:rsidR="00291A9B" w:rsidRPr="00291A9B" w:rsidRDefault="00291A9B" w:rsidP="00291A9B">
      <w:pPr>
        <w:rPr>
          <w:rFonts w:ascii="Avenir Book" w:hAnsi="Avenir Book"/>
          <w:sz w:val="20"/>
          <w:szCs w:val="22"/>
        </w:rPr>
      </w:pPr>
    </w:p>
    <w:p w14:paraId="5E4CB8E1" w14:textId="37F2C0DE" w:rsidR="00291A9B" w:rsidRPr="00456855" w:rsidRDefault="00456855" w:rsidP="00456855">
      <w:pPr>
        <w:ind w:left="720"/>
        <w:rPr>
          <w:rFonts w:ascii="Avenir Book" w:hAnsi="Avenir Book"/>
          <w:b/>
          <w:sz w:val="20"/>
          <w:szCs w:val="22"/>
        </w:rPr>
      </w:pPr>
      <w:r w:rsidRPr="00456855">
        <w:rPr>
          <w:rFonts w:ascii="Futura Medium" w:hAnsi="Futura Medium" w:cs="Futura Medium"/>
          <w:b/>
          <w:sz w:val="20"/>
          <w:szCs w:val="22"/>
        </w:rPr>
        <w:t>Discuss:</w:t>
      </w:r>
      <w:r w:rsidRPr="00456855">
        <w:rPr>
          <w:rFonts w:ascii="Avenir Book" w:hAnsi="Avenir Book"/>
          <w:b/>
          <w:sz w:val="20"/>
          <w:szCs w:val="22"/>
        </w:rPr>
        <w:t xml:space="preserve"> </w:t>
      </w:r>
      <w:r w:rsidR="00291A9B" w:rsidRPr="00456855">
        <w:rPr>
          <w:rFonts w:ascii="Avenir Book" w:hAnsi="Avenir Book"/>
          <w:b/>
          <w:sz w:val="20"/>
          <w:szCs w:val="22"/>
        </w:rPr>
        <w:t>What do you think it means to be “holy”?</w:t>
      </w:r>
    </w:p>
    <w:p w14:paraId="405D6B87" w14:textId="77777777" w:rsidR="00291A9B" w:rsidRPr="00291A9B" w:rsidRDefault="00291A9B" w:rsidP="00291A9B">
      <w:pPr>
        <w:rPr>
          <w:rFonts w:ascii="Avenir Book" w:hAnsi="Avenir Book"/>
          <w:sz w:val="20"/>
          <w:szCs w:val="22"/>
        </w:rPr>
      </w:pPr>
    </w:p>
    <w:p w14:paraId="5AF2E113" w14:textId="68B82E65" w:rsidR="00291A9B" w:rsidRPr="00291A9B" w:rsidRDefault="004D1D24" w:rsidP="00291A9B">
      <w:pPr>
        <w:rPr>
          <w:rFonts w:ascii="Avenir Book" w:hAnsi="Avenir Book"/>
          <w:i/>
          <w:sz w:val="20"/>
          <w:szCs w:val="22"/>
        </w:rPr>
      </w:pPr>
      <w:r>
        <w:rPr>
          <w:rFonts w:ascii="Avenir Book" w:hAnsi="Avenir Book"/>
          <w:i/>
          <w:sz w:val="20"/>
          <w:szCs w:val="22"/>
        </w:rPr>
        <w:t>On Sunday, we discussed Wesley’s</w:t>
      </w:r>
      <w:bookmarkStart w:id="0" w:name="_GoBack"/>
      <w:bookmarkEnd w:id="0"/>
      <w:r>
        <w:rPr>
          <w:rFonts w:ascii="Avenir Book" w:hAnsi="Avenir Book"/>
          <w:i/>
          <w:sz w:val="20"/>
          <w:szCs w:val="22"/>
        </w:rPr>
        <w:t xml:space="preserve"> model for small groups (which we get our Good Questions from). </w:t>
      </w:r>
      <w:r w:rsidR="00291A9B" w:rsidRPr="00291A9B">
        <w:rPr>
          <w:rFonts w:ascii="Avenir Book" w:hAnsi="Avenir Book"/>
          <w:i/>
          <w:sz w:val="20"/>
          <w:szCs w:val="22"/>
        </w:rPr>
        <w:t>What follows are a number of quotes from Kevin Watson’s book on John Wesley’s model for small groups, “The Class Meeting</w:t>
      </w:r>
      <w:r>
        <w:rPr>
          <w:rFonts w:ascii="Avenir Book" w:hAnsi="Avenir Book"/>
          <w:i/>
          <w:sz w:val="20"/>
          <w:szCs w:val="22"/>
        </w:rPr>
        <w:t>”</w:t>
      </w:r>
      <w:r w:rsidR="00291A9B" w:rsidRPr="00291A9B">
        <w:rPr>
          <w:rFonts w:ascii="Avenir Book" w:hAnsi="Avenir Book"/>
          <w:i/>
          <w:sz w:val="20"/>
          <w:szCs w:val="22"/>
        </w:rPr>
        <w:t xml:space="preserve">. After each quote are some discussion questions. </w:t>
      </w:r>
    </w:p>
    <w:p w14:paraId="32B1773C" w14:textId="77777777" w:rsidR="00291A9B" w:rsidRPr="00291A9B" w:rsidRDefault="00291A9B" w:rsidP="00291A9B">
      <w:pPr>
        <w:rPr>
          <w:rFonts w:ascii="Avenir Book" w:hAnsi="Avenir Book"/>
          <w:sz w:val="20"/>
          <w:szCs w:val="22"/>
        </w:rPr>
      </w:pPr>
    </w:p>
    <w:p w14:paraId="5D3810C3" w14:textId="77777777" w:rsidR="00291A9B" w:rsidRPr="00291A9B" w:rsidRDefault="00291A9B" w:rsidP="00291A9B">
      <w:pPr>
        <w:jc w:val="center"/>
        <w:rPr>
          <w:rFonts w:ascii="Futura Medium" w:hAnsi="Futura Medium" w:cs="Futura Medium"/>
          <w:sz w:val="20"/>
          <w:szCs w:val="22"/>
        </w:rPr>
      </w:pPr>
      <w:r w:rsidRPr="00291A9B">
        <w:rPr>
          <w:rFonts w:ascii="Futura Medium" w:hAnsi="Futura Medium" w:cs="Futura Medium"/>
          <w:sz w:val="20"/>
          <w:szCs w:val="22"/>
        </w:rPr>
        <w:t>The state of the American church:</w:t>
      </w:r>
    </w:p>
    <w:p w14:paraId="4AE7EC1F" w14:textId="77777777" w:rsidR="00291A9B" w:rsidRPr="00291A9B" w:rsidRDefault="00291A9B" w:rsidP="00291A9B">
      <w:pPr>
        <w:rPr>
          <w:rFonts w:ascii="Avenir Book" w:hAnsi="Avenir Book"/>
          <w:sz w:val="20"/>
          <w:szCs w:val="22"/>
        </w:rPr>
      </w:pPr>
    </w:p>
    <w:p w14:paraId="3E5A2E97" w14:textId="77777777" w:rsidR="00291A9B" w:rsidRPr="00291A9B" w:rsidRDefault="00291A9B" w:rsidP="00291A9B">
      <w:pPr>
        <w:rPr>
          <w:rFonts w:ascii="Avenir Book" w:hAnsi="Avenir Book"/>
          <w:i/>
          <w:sz w:val="20"/>
          <w:szCs w:val="22"/>
        </w:rPr>
      </w:pPr>
      <w:r w:rsidRPr="00291A9B">
        <w:rPr>
          <w:rFonts w:ascii="Avenir Book" w:hAnsi="Avenir Book"/>
          <w:i/>
          <w:sz w:val="20"/>
          <w:szCs w:val="22"/>
        </w:rPr>
        <w:t xml:space="preserve">“In our context, one of the great challenges American Christianity faces is that salvation seems unnecessary to many Americans, who feel that they are the source of their own life and security. But the gospel is only good news to those who realize their need for salvation and that only God is able to save us. The good news is that God is able and willing to save!” </w:t>
      </w:r>
    </w:p>
    <w:p w14:paraId="24BA1BB7" w14:textId="77777777" w:rsidR="00291A9B" w:rsidRPr="00291A9B" w:rsidRDefault="00291A9B" w:rsidP="00291A9B">
      <w:pPr>
        <w:rPr>
          <w:rFonts w:ascii="Avenir Book" w:hAnsi="Avenir Book"/>
          <w:sz w:val="20"/>
          <w:szCs w:val="22"/>
        </w:rPr>
      </w:pPr>
    </w:p>
    <w:p w14:paraId="12C6128D" w14:textId="07F40865" w:rsidR="00291A9B" w:rsidRPr="00291A9B" w:rsidRDefault="00456855" w:rsidP="00456855">
      <w:pPr>
        <w:ind w:left="720"/>
        <w:rPr>
          <w:rFonts w:ascii="Avenir Book" w:hAnsi="Avenir Book"/>
          <w:b/>
          <w:sz w:val="20"/>
          <w:szCs w:val="22"/>
        </w:rPr>
      </w:pPr>
      <w:r w:rsidRPr="00456855">
        <w:rPr>
          <w:rFonts w:ascii="Futura Medium" w:hAnsi="Futura Medium" w:cs="Futura Medium"/>
          <w:b/>
          <w:sz w:val="20"/>
          <w:szCs w:val="22"/>
        </w:rPr>
        <w:t>Discuss:</w:t>
      </w:r>
      <w:r>
        <w:rPr>
          <w:rFonts w:ascii="Avenir Book" w:hAnsi="Avenir Book"/>
          <w:b/>
          <w:sz w:val="20"/>
          <w:szCs w:val="22"/>
        </w:rPr>
        <w:t xml:space="preserve"> </w:t>
      </w:r>
      <w:r w:rsidR="00291A9B" w:rsidRPr="00291A9B">
        <w:rPr>
          <w:rFonts w:ascii="Avenir Book" w:hAnsi="Avenir Book"/>
          <w:b/>
          <w:sz w:val="20"/>
          <w:szCs w:val="22"/>
        </w:rPr>
        <w:t>Do you agree or disagree with this statement above? Why? Or Why not?</w:t>
      </w:r>
    </w:p>
    <w:p w14:paraId="53C2613F" w14:textId="77777777" w:rsidR="00291A9B" w:rsidRPr="00291A9B" w:rsidRDefault="00291A9B" w:rsidP="00291A9B">
      <w:pPr>
        <w:rPr>
          <w:rFonts w:ascii="Avenir Book" w:hAnsi="Avenir Book"/>
          <w:i/>
          <w:sz w:val="20"/>
          <w:szCs w:val="22"/>
        </w:rPr>
      </w:pPr>
    </w:p>
    <w:p w14:paraId="6319864D" w14:textId="77777777" w:rsidR="00291A9B" w:rsidRPr="00291A9B" w:rsidRDefault="00291A9B" w:rsidP="00291A9B">
      <w:pPr>
        <w:jc w:val="center"/>
        <w:rPr>
          <w:rFonts w:ascii="Futura Medium" w:hAnsi="Futura Medium" w:cs="Futura Medium"/>
          <w:sz w:val="20"/>
          <w:szCs w:val="22"/>
        </w:rPr>
      </w:pPr>
      <w:r w:rsidRPr="00291A9B">
        <w:rPr>
          <w:rFonts w:ascii="Futura Medium" w:hAnsi="Futura Medium" w:cs="Futura Medium"/>
          <w:sz w:val="20"/>
          <w:szCs w:val="22"/>
        </w:rPr>
        <w:t>Salvation is the starting line:</w:t>
      </w:r>
    </w:p>
    <w:p w14:paraId="65421EB3" w14:textId="77777777" w:rsidR="00291A9B" w:rsidRPr="00291A9B" w:rsidRDefault="00291A9B" w:rsidP="00291A9B">
      <w:pPr>
        <w:rPr>
          <w:rFonts w:ascii="Avenir Book" w:hAnsi="Avenir Book"/>
          <w:sz w:val="20"/>
          <w:szCs w:val="22"/>
        </w:rPr>
      </w:pPr>
    </w:p>
    <w:p w14:paraId="34A093FE" w14:textId="77777777" w:rsidR="00291A9B" w:rsidRPr="00291A9B" w:rsidRDefault="00291A9B" w:rsidP="00291A9B">
      <w:pPr>
        <w:rPr>
          <w:rFonts w:ascii="Avenir Book" w:hAnsi="Avenir Book"/>
          <w:i/>
          <w:sz w:val="20"/>
          <w:szCs w:val="22"/>
        </w:rPr>
      </w:pPr>
      <w:r w:rsidRPr="00291A9B">
        <w:rPr>
          <w:rFonts w:ascii="Avenir Book" w:hAnsi="Avenir Book"/>
          <w:i/>
          <w:sz w:val="20"/>
          <w:szCs w:val="22"/>
        </w:rPr>
        <w:t xml:space="preserve">“Instead of seeing justification by faith as the end, it morphs into the starting line. Now that your past has been fully addressed, forgiven, and redeemed by God in Christ, you are given a fresh start, sin no longer reigns, and you are able to live a new life of faithfulness. Note, then, that being forgiven of past sins and entering into God’s household is not the end; it is only the beginning!” </w:t>
      </w:r>
    </w:p>
    <w:p w14:paraId="0F5A3E62" w14:textId="77777777" w:rsidR="00291A9B" w:rsidRPr="00291A9B" w:rsidRDefault="00291A9B" w:rsidP="00291A9B">
      <w:pPr>
        <w:ind w:left="720"/>
        <w:rPr>
          <w:rFonts w:ascii="Avenir Book" w:hAnsi="Avenir Book"/>
          <w:i/>
          <w:sz w:val="20"/>
          <w:szCs w:val="22"/>
        </w:rPr>
      </w:pPr>
    </w:p>
    <w:p w14:paraId="1417F78B" w14:textId="77777777" w:rsidR="00291A9B" w:rsidRPr="00291A9B" w:rsidRDefault="00291A9B" w:rsidP="00456855">
      <w:pPr>
        <w:ind w:left="720"/>
        <w:rPr>
          <w:rFonts w:ascii="Avenir Book" w:hAnsi="Avenir Book"/>
          <w:b/>
          <w:sz w:val="20"/>
          <w:szCs w:val="22"/>
        </w:rPr>
      </w:pPr>
      <w:r w:rsidRPr="00456855">
        <w:rPr>
          <w:rFonts w:ascii="Futura Medium" w:hAnsi="Futura Medium" w:cs="Futura Medium"/>
          <w:b/>
          <w:sz w:val="20"/>
          <w:szCs w:val="22"/>
        </w:rPr>
        <w:t>Discuss:</w:t>
      </w:r>
      <w:r>
        <w:rPr>
          <w:rFonts w:ascii="Avenir Book" w:hAnsi="Avenir Book"/>
          <w:b/>
          <w:sz w:val="20"/>
          <w:szCs w:val="22"/>
        </w:rPr>
        <w:t xml:space="preserve"> </w:t>
      </w:r>
      <w:r w:rsidRPr="00291A9B">
        <w:rPr>
          <w:rFonts w:ascii="Avenir Book" w:hAnsi="Avenir Book"/>
          <w:b/>
          <w:sz w:val="20"/>
          <w:szCs w:val="22"/>
        </w:rPr>
        <w:t>Have you ever been guilty of thinking of salvation as the finish line, instead of the starting line? What would this kind of life look like?</w:t>
      </w:r>
    </w:p>
    <w:p w14:paraId="76803CF9" w14:textId="77777777" w:rsidR="00291A9B" w:rsidRPr="00291A9B" w:rsidRDefault="00291A9B" w:rsidP="00291A9B">
      <w:pPr>
        <w:ind w:left="720"/>
        <w:rPr>
          <w:rFonts w:ascii="Avenir Book" w:hAnsi="Avenir Book"/>
          <w:i/>
          <w:sz w:val="20"/>
          <w:szCs w:val="22"/>
        </w:rPr>
      </w:pPr>
      <w:r w:rsidRPr="00291A9B">
        <w:rPr>
          <w:rFonts w:ascii="Avenir Book" w:hAnsi="Avenir Book"/>
          <w:i/>
          <w:sz w:val="20"/>
          <w:szCs w:val="22"/>
        </w:rPr>
        <w:t xml:space="preserve"> </w:t>
      </w:r>
    </w:p>
    <w:p w14:paraId="30B0267A" w14:textId="77777777" w:rsidR="00291A9B" w:rsidRPr="00291A9B" w:rsidRDefault="00291A9B" w:rsidP="00291A9B">
      <w:pPr>
        <w:rPr>
          <w:rFonts w:ascii="Avenir Book" w:hAnsi="Avenir Book"/>
          <w:sz w:val="20"/>
          <w:szCs w:val="22"/>
        </w:rPr>
      </w:pPr>
      <w:r w:rsidRPr="00291A9B">
        <w:rPr>
          <w:rFonts w:ascii="Avenir Book" w:hAnsi="Avenir Book"/>
          <w:sz w:val="20"/>
          <w:szCs w:val="22"/>
        </w:rPr>
        <w:t>At the heart of the Wesleyan movement, which we are a part of, there was a teaching of entire sanctification, or the belief that you could reach spiritual perfection:</w:t>
      </w:r>
    </w:p>
    <w:p w14:paraId="70C0E046" w14:textId="77777777" w:rsidR="00291A9B" w:rsidRPr="00291A9B" w:rsidRDefault="00291A9B" w:rsidP="00291A9B">
      <w:pPr>
        <w:rPr>
          <w:rFonts w:ascii="Avenir Book" w:hAnsi="Avenir Book"/>
          <w:i/>
          <w:sz w:val="20"/>
          <w:szCs w:val="22"/>
        </w:rPr>
      </w:pPr>
    </w:p>
    <w:p w14:paraId="3268C1FC" w14:textId="77777777" w:rsidR="00291A9B" w:rsidRPr="00291A9B" w:rsidRDefault="00291A9B" w:rsidP="00291A9B">
      <w:pPr>
        <w:rPr>
          <w:rFonts w:ascii="Avenir Book" w:hAnsi="Avenir Book"/>
          <w:i/>
          <w:sz w:val="20"/>
          <w:szCs w:val="22"/>
        </w:rPr>
      </w:pPr>
      <w:r w:rsidRPr="00291A9B">
        <w:rPr>
          <w:rFonts w:ascii="Avenir Book" w:hAnsi="Avenir Book"/>
          <w:i/>
          <w:sz w:val="20"/>
          <w:szCs w:val="22"/>
        </w:rPr>
        <w:t>“Wesley believed that by God’s grace we could be made perfect in love in this life. By “perfect,” Wesley meant love excluding sin. Christian perfection, or entire sanctification, means giving all that I know of myself to all that I know of God. This is a dynamic process because tomorrow I will know more about myself than I do today, and as a result, I will have more of myself that I can give to God.”</w:t>
      </w:r>
    </w:p>
    <w:p w14:paraId="77E6B164" w14:textId="77777777" w:rsidR="00291A9B" w:rsidRPr="00291A9B" w:rsidRDefault="00291A9B" w:rsidP="00291A9B">
      <w:pPr>
        <w:ind w:left="720"/>
        <w:rPr>
          <w:rFonts w:ascii="Avenir Book" w:hAnsi="Avenir Book"/>
          <w:i/>
          <w:sz w:val="20"/>
          <w:szCs w:val="22"/>
        </w:rPr>
      </w:pPr>
    </w:p>
    <w:p w14:paraId="68304927" w14:textId="581DBD4D" w:rsidR="00291A9B" w:rsidRPr="00291A9B" w:rsidRDefault="00456855" w:rsidP="00291A9B">
      <w:pPr>
        <w:ind w:left="720"/>
        <w:rPr>
          <w:rFonts w:ascii="Avenir Book" w:hAnsi="Avenir Book"/>
          <w:b/>
          <w:sz w:val="20"/>
          <w:szCs w:val="22"/>
        </w:rPr>
      </w:pPr>
      <w:r w:rsidRPr="00456855">
        <w:rPr>
          <w:rFonts w:ascii="Futura Medium" w:hAnsi="Futura Medium" w:cs="Futura Medium"/>
          <w:b/>
          <w:sz w:val="20"/>
          <w:szCs w:val="22"/>
        </w:rPr>
        <w:t>Discuss:</w:t>
      </w:r>
      <w:r>
        <w:rPr>
          <w:rFonts w:ascii="Avenir Book" w:hAnsi="Avenir Book"/>
          <w:b/>
          <w:sz w:val="20"/>
          <w:szCs w:val="22"/>
        </w:rPr>
        <w:t xml:space="preserve"> </w:t>
      </w:r>
      <w:r w:rsidR="00291A9B" w:rsidRPr="00291A9B">
        <w:rPr>
          <w:rFonts w:ascii="Avenir Book" w:hAnsi="Avenir Book"/>
          <w:b/>
          <w:sz w:val="20"/>
          <w:szCs w:val="22"/>
        </w:rPr>
        <w:t>Do you agree with Wesley’s understanding of Christian perfection? Are there legitimate reasons that holiness, or deep obedience to Christ, is impossible? If so, why?</w:t>
      </w:r>
    </w:p>
    <w:p w14:paraId="1F7358E0" w14:textId="77777777" w:rsidR="00291A9B" w:rsidRPr="00291A9B" w:rsidRDefault="00291A9B" w:rsidP="00291A9B">
      <w:pPr>
        <w:ind w:left="720"/>
        <w:rPr>
          <w:rFonts w:ascii="Avenir Book" w:hAnsi="Avenir Book"/>
          <w:b/>
          <w:sz w:val="20"/>
          <w:szCs w:val="22"/>
        </w:rPr>
      </w:pPr>
    </w:p>
    <w:p w14:paraId="27255EF2" w14:textId="77777777" w:rsidR="00291A9B" w:rsidRPr="00291A9B" w:rsidRDefault="00291A9B" w:rsidP="00291A9B">
      <w:pPr>
        <w:ind w:left="720"/>
        <w:rPr>
          <w:rFonts w:ascii="Avenir Book" w:hAnsi="Avenir Book"/>
          <w:sz w:val="20"/>
          <w:szCs w:val="22"/>
        </w:rPr>
      </w:pPr>
      <w:r w:rsidRPr="00291A9B">
        <w:rPr>
          <w:rFonts w:ascii="Avenir Book" w:hAnsi="Avenir Book"/>
          <w:b/>
          <w:sz w:val="20"/>
          <w:szCs w:val="22"/>
        </w:rPr>
        <w:t>Regardless of whether you agree with this or not, what might be the benefits of believing that it’s possible of reaching holiness or being made perfect in love? What might be the dangers?</w:t>
      </w:r>
    </w:p>
    <w:p w14:paraId="5FB82E06" w14:textId="77777777" w:rsidR="00291A9B" w:rsidRPr="00291A9B" w:rsidRDefault="00291A9B" w:rsidP="00291A9B">
      <w:pPr>
        <w:rPr>
          <w:rFonts w:ascii="Avenir Book" w:hAnsi="Avenir Book"/>
          <w:sz w:val="20"/>
          <w:szCs w:val="22"/>
        </w:rPr>
      </w:pPr>
    </w:p>
    <w:p w14:paraId="37CA7A4A" w14:textId="77777777" w:rsidR="00291A9B" w:rsidRPr="00291A9B" w:rsidRDefault="00291A9B" w:rsidP="00291A9B">
      <w:pPr>
        <w:rPr>
          <w:rFonts w:ascii="Avenir Book" w:hAnsi="Avenir Book"/>
          <w:sz w:val="20"/>
          <w:szCs w:val="22"/>
        </w:rPr>
      </w:pPr>
      <w:r>
        <w:rPr>
          <w:rFonts w:ascii="Avenir Book" w:hAnsi="Avenir Book"/>
          <w:sz w:val="20"/>
          <w:szCs w:val="22"/>
        </w:rPr>
        <w:t xml:space="preserve">There’s a basic analogy for God’s grace: </w:t>
      </w:r>
    </w:p>
    <w:p w14:paraId="6DC2481D" w14:textId="77777777" w:rsidR="00291A9B" w:rsidRPr="00291A9B" w:rsidRDefault="00291A9B" w:rsidP="00291A9B">
      <w:pPr>
        <w:ind w:left="720"/>
        <w:rPr>
          <w:rFonts w:ascii="Avenir Book" w:hAnsi="Avenir Book"/>
          <w:i/>
          <w:sz w:val="20"/>
          <w:szCs w:val="22"/>
        </w:rPr>
      </w:pPr>
      <w:r>
        <w:rPr>
          <w:rFonts w:ascii="Avenir Book" w:hAnsi="Avenir Book"/>
          <w:sz w:val="20"/>
          <w:szCs w:val="22"/>
        </w:rPr>
        <w:t>Grace that draws (prevenient)</w:t>
      </w:r>
      <w:r w:rsidRPr="00291A9B">
        <w:rPr>
          <w:rFonts w:ascii="Avenir Book" w:hAnsi="Avenir Book"/>
          <w:i/>
          <w:sz w:val="20"/>
          <w:szCs w:val="22"/>
        </w:rPr>
        <w:t>: God draws you to the house</w:t>
      </w:r>
      <w:r>
        <w:rPr>
          <w:rFonts w:ascii="Avenir Book" w:hAnsi="Avenir Book"/>
          <w:i/>
          <w:sz w:val="20"/>
          <w:szCs w:val="22"/>
        </w:rPr>
        <w:t>, invites you over</w:t>
      </w:r>
    </w:p>
    <w:p w14:paraId="51557B91" w14:textId="77777777" w:rsidR="00291A9B" w:rsidRPr="00291A9B" w:rsidRDefault="00291A9B" w:rsidP="00291A9B">
      <w:pPr>
        <w:ind w:left="720"/>
        <w:rPr>
          <w:rFonts w:ascii="Avenir Book" w:hAnsi="Avenir Book"/>
          <w:i/>
          <w:sz w:val="20"/>
          <w:szCs w:val="22"/>
        </w:rPr>
      </w:pPr>
      <w:r>
        <w:rPr>
          <w:rFonts w:ascii="Avenir Book" w:hAnsi="Avenir Book"/>
          <w:sz w:val="20"/>
          <w:szCs w:val="22"/>
        </w:rPr>
        <w:t>Grace that saves (justification)</w:t>
      </w:r>
      <w:r w:rsidRPr="00291A9B">
        <w:rPr>
          <w:rFonts w:ascii="Avenir Book" w:hAnsi="Avenir Book"/>
          <w:i/>
          <w:sz w:val="20"/>
          <w:szCs w:val="22"/>
        </w:rPr>
        <w:t>: You pass the threshold</w:t>
      </w:r>
      <w:r>
        <w:rPr>
          <w:rFonts w:ascii="Avenir Book" w:hAnsi="Avenir Book"/>
          <w:i/>
          <w:sz w:val="20"/>
          <w:szCs w:val="22"/>
        </w:rPr>
        <w:t xml:space="preserve">, from the porch to the entry way. </w:t>
      </w:r>
    </w:p>
    <w:p w14:paraId="57724D67" w14:textId="77777777" w:rsidR="00291A9B" w:rsidRPr="00291A9B" w:rsidRDefault="00291A9B" w:rsidP="00291A9B">
      <w:pPr>
        <w:ind w:left="720"/>
        <w:rPr>
          <w:rFonts w:ascii="Avenir Book" w:hAnsi="Avenir Book"/>
          <w:i/>
          <w:sz w:val="20"/>
          <w:szCs w:val="22"/>
        </w:rPr>
      </w:pPr>
      <w:r>
        <w:rPr>
          <w:rFonts w:ascii="Avenir Book" w:hAnsi="Avenir Book"/>
          <w:sz w:val="20"/>
          <w:szCs w:val="22"/>
        </w:rPr>
        <w:t>Grace that changes (sanctification)</w:t>
      </w:r>
      <w:r w:rsidRPr="00291A9B">
        <w:rPr>
          <w:rFonts w:ascii="Avenir Book" w:hAnsi="Avenir Book"/>
          <w:i/>
          <w:sz w:val="20"/>
          <w:szCs w:val="22"/>
        </w:rPr>
        <w:t>: You enter fully into the house and make it your home.</w:t>
      </w:r>
      <w:r>
        <w:rPr>
          <w:rFonts w:ascii="Avenir Book" w:hAnsi="Avenir Book"/>
          <w:i/>
          <w:sz w:val="20"/>
          <w:szCs w:val="22"/>
        </w:rPr>
        <w:t xml:space="preserve"> You learn to live in this new life that’s been given to you.</w:t>
      </w:r>
    </w:p>
    <w:p w14:paraId="57105F8E" w14:textId="77777777" w:rsidR="00291A9B" w:rsidRPr="00291A9B" w:rsidRDefault="00291A9B" w:rsidP="00291A9B">
      <w:pPr>
        <w:ind w:left="720"/>
        <w:rPr>
          <w:rFonts w:ascii="Avenir Book" w:hAnsi="Avenir Book"/>
          <w:i/>
          <w:sz w:val="20"/>
          <w:szCs w:val="22"/>
        </w:rPr>
      </w:pPr>
    </w:p>
    <w:p w14:paraId="2A2E9D15" w14:textId="76DDC4A2" w:rsidR="00291A9B" w:rsidRPr="00291A9B" w:rsidRDefault="00456855" w:rsidP="00456855">
      <w:pPr>
        <w:ind w:left="720"/>
        <w:rPr>
          <w:rFonts w:ascii="Avenir Book" w:hAnsi="Avenir Book"/>
          <w:b/>
          <w:sz w:val="20"/>
          <w:szCs w:val="22"/>
        </w:rPr>
      </w:pPr>
      <w:r w:rsidRPr="00456855">
        <w:rPr>
          <w:rFonts w:ascii="Futura Medium" w:hAnsi="Futura Medium" w:cs="Futura Medium"/>
          <w:b/>
          <w:sz w:val="20"/>
          <w:szCs w:val="22"/>
        </w:rPr>
        <w:lastRenderedPageBreak/>
        <w:t>Discuss:</w:t>
      </w:r>
      <w:r>
        <w:rPr>
          <w:rFonts w:ascii="Avenir Book" w:hAnsi="Avenir Book"/>
          <w:b/>
          <w:sz w:val="20"/>
          <w:szCs w:val="22"/>
        </w:rPr>
        <w:t xml:space="preserve"> </w:t>
      </w:r>
      <w:r w:rsidR="00291A9B" w:rsidRPr="00291A9B">
        <w:rPr>
          <w:rFonts w:ascii="Avenir Book" w:hAnsi="Avenir Book"/>
          <w:b/>
          <w:sz w:val="20"/>
          <w:szCs w:val="22"/>
        </w:rPr>
        <w:t>Can you tell a story of when you (or someone you have observed) stepped onto the porch of God’s house, crossed the threshold into God’s house, or moved your life more completely into God’s house?</w:t>
      </w:r>
    </w:p>
    <w:p w14:paraId="594D07F1" w14:textId="77777777" w:rsidR="00291A9B" w:rsidRPr="00291A9B" w:rsidRDefault="00291A9B" w:rsidP="00291A9B">
      <w:pPr>
        <w:rPr>
          <w:rFonts w:ascii="Avenir Book" w:hAnsi="Avenir Book"/>
          <w:sz w:val="22"/>
        </w:rPr>
      </w:pPr>
    </w:p>
    <w:p w14:paraId="7B36962B" w14:textId="77777777" w:rsidR="00291A9B" w:rsidRPr="00291A9B" w:rsidRDefault="00291A9B" w:rsidP="00291A9B">
      <w:pPr>
        <w:rPr>
          <w:rFonts w:ascii="Avenir Book" w:hAnsi="Avenir Book"/>
          <w:sz w:val="14"/>
        </w:rPr>
      </w:pPr>
    </w:p>
    <w:p w14:paraId="782BE5DB" w14:textId="77777777" w:rsidR="00291A9B" w:rsidRPr="00291A9B" w:rsidRDefault="00291A9B" w:rsidP="00291A9B">
      <w:pPr>
        <w:rPr>
          <w:rFonts w:ascii="Avenir Book" w:hAnsi="Avenir Book"/>
          <w:sz w:val="14"/>
        </w:rPr>
      </w:pPr>
      <w:r w:rsidRPr="00291A9B">
        <w:rPr>
          <w:rFonts w:ascii="Avenir Book" w:hAnsi="Avenir Book"/>
          <w:sz w:val="14"/>
        </w:rPr>
        <w:t>Quotes taken from Watson, Kevin (2013-11-01). The Class Meeting: Reclaiming a Forgotten (and Essential) Small Group Experience (Kindle Locations 537-540). Asbury Seedbed Publishing. Kindle Edition.</w:t>
      </w:r>
    </w:p>
    <w:p w14:paraId="471DF4AD" w14:textId="77777777" w:rsidR="00217E5C" w:rsidRPr="00291A9B" w:rsidRDefault="00217E5C">
      <w:pPr>
        <w:rPr>
          <w:rFonts w:ascii="Avenir Book" w:hAnsi="Avenir Book"/>
        </w:rPr>
      </w:pPr>
    </w:p>
    <w:sectPr w:rsidR="00217E5C" w:rsidRPr="00291A9B" w:rsidSect="00291A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Futura Medium">
    <w:panose1 w:val="020B0602020204020303"/>
    <w:charset w:val="B1"/>
    <w:family w:val="swiss"/>
    <w:pitch w:val="variable"/>
    <w:sig w:usb0="80000867" w:usb1="00000000" w:usb2="00000000" w:usb3="00000000" w:csb0="000001FB"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A9B"/>
    <w:rsid w:val="000A0091"/>
    <w:rsid w:val="00217E5C"/>
    <w:rsid w:val="00291A9B"/>
    <w:rsid w:val="00456855"/>
    <w:rsid w:val="004D1D24"/>
    <w:rsid w:val="008A7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F1EF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A9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2696</Characters>
  <Application>Microsoft Office Word</Application>
  <DocSecurity>0</DocSecurity>
  <Lines>22</Lines>
  <Paragraphs>6</Paragraphs>
  <ScaleCrop>false</ScaleCrop>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Graves</dc:creator>
  <cp:keywords/>
  <dc:description/>
  <cp:lastModifiedBy>Joseph Graves</cp:lastModifiedBy>
  <cp:revision>2</cp:revision>
  <dcterms:created xsi:type="dcterms:W3CDTF">2018-05-27T17:05:00Z</dcterms:created>
  <dcterms:modified xsi:type="dcterms:W3CDTF">2018-05-27T17:05:00Z</dcterms:modified>
</cp:coreProperties>
</file>